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66" w:rsidRPr="0053216E" w:rsidRDefault="00BB2A66" w:rsidP="00076160">
      <w:pPr>
        <w:jc w:val="center"/>
        <w:rPr>
          <w:b/>
          <w:szCs w:val="22"/>
        </w:rPr>
      </w:pPr>
    </w:p>
    <w:p w:rsidR="00076160" w:rsidRPr="0053216E" w:rsidRDefault="00076160" w:rsidP="00076160">
      <w:pPr>
        <w:jc w:val="center"/>
        <w:rPr>
          <w:b/>
          <w:szCs w:val="22"/>
        </w:rPr>
      </w:pPr>
      <w:r w:rsidRPr="0053216E">
        <w:rPr>
          <w:b/>
          <w:szCs w:val="22"/>
        </w:rPr>
        <w:t>VENTURA COLLEGE</w:t>
      </w:r>
      <w:r w:rsidR="002800D1">
        <w:rPr>
          <w:b/>
          <w:szCs w:val="22"/>
        </w:rPr>
        <w:t xml:space="preserve"> </w:t>
      </w:r>
    </w:p>
    <w:p w:rsidR="00A039C9" w:rsidRPr="0053216E" w:rsidRDefault="00A039C9" w:rsidP="00076160">
      <w:pPr>
        <w:jc w:val="center"/>
        <w:rPr>
          <w:rFonts w:ascii="Tahoma" w:hAnsi="Tahoma" w:cs="Tahoma"/>
          <w:b/>
          <w:sz w:val="22"/>
          <w:szCs w:val="20"/>
          <w:u w:val="single"/>
        </w:rPr>
      </w:pPr>
    </w:p>
    <w:p w:rsidR="00076160" w:rsidRPr="0053216E" w:rsidRDefault="00A039C9" w:rsidP="00076160">
      <w:pPr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53216E">
        <w:rPr>
          <w:rFonts w:ascii="Tahoma" w:hAnsi="Tahoma" w:cs="Tahoma"/>
          <w:b/>
          <w:sz w:val="22"/>
          <w:szCs w:val="20"/>
          <w:u w:val="single"/>
        </w:rPr>
        <w:t xml:space="preserve">Minutes of the </w:t>
      </w:r>
      <w:r w:rsidR="00436390">
        <w:rPr>
          <w:rFonts w:ascii="Tahoma" w:hAnsi="Tahoma" w:cs="Tahoma"/>
          <w:b/>
          <w:sz w:val="22"/>
          <w:szCs w:val="20"/>
          <w:u w:val="single"/>
        </w:rPr>
        <w:t>Business and Accounting</w:t>
      </w:r>
      <w:r w:rsidR="000B24BA" w:rsidRPr="0053216E">
        <w:rPr>
          <w:rFonts w:ascii="Tahoma" w:hAnsi="Tahoma" w:cs="Tahoma"/>
          <w:b/>
          <w:sz w:val="22"/>
          <w:szCs w:val="20"/>
          <w:u w:val="single"/>
        </w:rPr>
        <w:t xml:space="preserve"> </w:t>
      </w:r>
      <w:r w:rsidR="00907A6F" w:rsidRPr="0053216E">
        <w:rPr>
          <w:rFonts w:ascii="Tahoma" w:hAnsi="Tahoma" w:cs="Tahoma"/>
          <w:b/>
          <w:sz w:val="22"/>
          <w:szCs w:val="20"/>
          <w:u w:val="single"/>
        </w:rPr>
        <w:t>Advisory</w:t>
      </w:r>
      <w:r w:rsidR="00436390">
        <w:rPr>
          <w:rFonts w:ascii="Tahoma" w:hAnsi="Tahoma" w:cs="Tahoma"/>
          <w:b/>
          <w:sz w:val="22"/>
          <w:szCs w:val="20"/>
          <w:u w:val="single"/>
        </w:rPr>
        <w:t xml:space="preserve"> Meeting</w:t>
      </w:r>
    </w:p>
    <w:p w:rsidR="00076160" w:rsidRPr="0053216E" w:rsidRDefault="00E558F9" w:rsidP="00076160">
      <w:pPr>
        <w:jc w:val="center"/>
        <w:rPr>
          <w:rFonts w:ascii="Tahoma" w:hAnsi="Tahoma" w:cs="Tahoma"/>
          <w:b/>
          <w:sz w:val="22"/>
          <w:szCs w:val="20"/>
        </w:rPr>
      </w:pPr>
      <w:r w:rsidRPr="0053216E">
        <w:rPr>
          <w:rFonts w:ascii="Tahoma" w:hAnsi="Tahoma" w:cs="Tahoma"/>
          <w:b/>
          <w:sz w:val="22"/>
          <w:szCs w:val="20"/>
        </w:rPr>
        <w:t>Date</w:t>
      </w:r>
      <w:r w:rsidR="005010FC" w:rsidRPr="0053216E">
        <w:rPr>
          <w:rFonts w:ascii="Tahoma" w:hAnsi="Tahoma" w:cs="Tahoma"/>
          <w:b/>
          <w:sz w:val="22"/>
          <w:szCs w:val="20"/>
        </w:rPr>
        <w:t xml:space="preserve">: </w:t>
      </w:r>
      <w:r w:rsidR="00436390">
        <w:rPr>
          <w:rFonts w:ascii="Tahoma" w:hAnsi="Tahoma" w:cs="Tahoma"/>
          <w:b/>
          <w:sz w:val="22"/>
          <w:szCs w:val="20"/>
        </w:rPr>
        <w:t>April 2</w:t>
      </w:r>
      <w:r w:rsidR="00C107FB" w:rsidRPr="0053216E">
        <w:rPr>
          <w:rFonts w:ascii="Tahoma" w:hAnsi="Tahoma" w:cs="Tahoma"/>
          <w:b/>
          <w:sz w:val="22"/>
          <w:szCs w:val="20"/>
        </w:rPr>
        <w:t>7, 2018</w:t>
      </w:r>
    </w:p>
    <w:p w:rsidR="00076160" w:rsidRPr="0053216E" w:rsidRDefault="00076160" w:rsidP="00076160">
      <w:pPr>
        <w:jc w:val="center"/>
        <w:rPr>
          <w:rFonts w:ascii="Tahoma" w:hAnsi="Tahoma" w:cs="Tahoma"/>
          <w:szCs w:val="22"/>
        </w:rPr>
      </w:pPr>
      <w:bookmarkStart w:id="0" w:name="_GoBack"/>
      <w:bookmarkEnd w:id="0"/>
    </w:p>
    <w:p w:rsidR="000B24BA" w:rsidRPr="00C5083E" w:rsidRDefault="00076160" w:rsidP="008D3215">
      <w:pPr>
        <w:rPr>
          <w:rFonts w:ascii="Tahoma" w:hAnsi="Tahoma" w:cs="Tahoma"/>
          <w:b/>
          <w:szCs w:val="20"/>
        </w:rPr>
      </w:pPr>
      <w:r w:rsidRPr="0053216E">
        <w:rPr>
          <w:rFonts w:ascii="Tahoma" w:hAnsi="Tahoma" w:cs="Tahoma"/>
          <w:b/>
          <w:sz w:val="22"/>
          <w:szCs w:val="20"/>
        </w:rPr>
        <w:t>Present:</w:t>
      </w:r>
      <w:r w:rsidR="000B24BA" w:rsidRPr="0053216E">
        <w:rPr>
          <w:rFonts w:ascii="Tahoma" w:hAnsi="Tahoma" w:cs="Tahoma"/>
          <w:b/>
          <w:sz w:val="22"/>
          <w:szCs w:val="20"/>
        </w:rPr>
        <w:t xml:space="preserve"> </w:t>
      </w:r>
      <w:r w:rsidR="00C5083E" w:rsidRPr="00C5083E">
        <w:rPr>
          <w:rFonts w:ascii="Tahoma" w:hAnsi="Tahoma" w:cs="Tahoma"/>
          <w:b/>
          <w:sz w:val="22"/>
          <w:szCs w:val="22"/>
        </w:rPr>
        <w:t xml:space="preserve">Robbie </w:t>
      </w:r>
      <w:proofErr w:type="spellStart"/>
      <w:r w:rsidR="00C5083E" w:rsidRPr="00C5083E">
        <w:rPr>
          <w:rFonts w:ascii="Tahoma" w:hAnsi="Tahoma" w:cs="Tahoma"/>
          <w:b/>
          <w:sz w:val="22"/>
          <w:szCs w:val="22"/>
        </w:rPr>
        <w:t>Arao</w:t>
      </w:r>
      <w:proofErr w:type="spellEnd"/>
      <w:r w:rsidR="00C5083E" w:rsidRPr="00C5083E">
        <w:rPr>
          <w:rFonts w:ascii="Tahoma" w:hAnsi="Tahoma" w:cs="Tahoma"/>
          <w:b/>
          <w:sz w:val="22"/>
          <w:szCs w:val="22"/>
        </w:rPr>
        <w:t xml:space="preserve">, Andrea Beenham, Valeria Blanco, Stephanie Branca, Boomer Butler, Ken Drake, Tami Erickson, Nicole Falco, David Fleisch, Carolyn Herrera, Crystal Kallik, John </w:t>
      </w:r>
      <w:proofErr w:type="spellStart"/>
      <w:r w:rsidR="00C5083E" w:rsidRPr="00C5083E">
        <w:rPr>
          <w:rFonts w:ascii="Tahoma" w:hAnsi="Tahoma" w:cs="Tahoma"/>
          <w:b/>
          <w:sz w:val="22"/>
          <w:szCs w:val="22"/>
        </w:rPr>
        <w:t>Montemayo</w:t>
      </w:r>
      <w:proofErr w:type="spellEnd"/>
      <w:r w:rsidR="00C5083E" w:rsidRPr="00C5083E">
        <w:rPr>
          <w:rFonts w:ascii="Tahoma" w:hAnsi="Tahoma" w:cs="Tahoma"/>
          <w:b/>
          <w:sz w:val="22"/>
          <w:szCs w:val="22"/>
        </w:rPr>
        <w:t xml:space="preserve">, Debbie Newcomb, Brian Palmer, Andrew J. </w:t>
      </w:r>
      <w:proofErr w:type="spellStart"/>
      <w:r w:rsidR="00C5083E" w:rsidRPr="00C5083E">
        <w:rPr>
          <w:rFonts w:ascii="Tahoma" w:hAnsi="Tahoma" w:cs="Tahoma"/>
          <w:b/>
          <w:sz w:val="22"/>
          <w:szCs w:val="22"/>
        </w:rPr>
        <w:t>Palomares</w:t>
      </w:r>
      <w:proofErr w:type="spellEnd"/>
      <w:r w:rsidR="00C5083E" w:rsidRPr="00C5083E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="00C5083E" w:rsidRPr="00C5083E">
        <w:rPr>
          <w:rFonts w:ascii="Tahoma" w:hAnsi="Tahoma" w:cs="Tahoma"/>
          <w:b/>
          <w:sz w:val="22"/>
          <w:szCs w:val="22"/>
        </w:rPr>
        <w:t>Gerado</w:t>
      </w:r>
      <w:proofErr w:type="spellEnd"/>
      <w:r w:rsidR="00C5083E" w:rsidRPr="00C5083E">
        <w:rPr>
          <w:rFonts w:ascii="Tahoma" w:hAnsi="Tahoma" w:cs="Tahoma"/>
          <w:b/>
          <w:sz w:val="22"/>
          <w:szCs w:val="22"/>
        </w:rPr>
        <w:t xml:space="preserve"> Pantoja, Nicole </w:t>
      </w:r>
      <w:proofErr w:type="spellStart"/>
      <w:r w:rsidR="00C5083E" w:rsidRPr="00C5083E">
        <w:rPr>
          <w:rFonts w:ascii="Tahoma" w:hAnsi="Tahoma" w:cs="Tahoma"/>
          <w:b/>
          <w:sz w:val="22"/>
          <w:szCs w:val="22"/>
        </w:rPr>
        <w:t>Raden</w:t>
      </w:r>
      <w:proofErr w:type="spellEnd"/>
      <w:r w:rsidR="00C5083E" w:rsidRPr="00C5083E">
        <w:rPr>
          <w:rFonts w:ascii="Tahoma" w:hAnsi="Tahoma" w:cs="Tahoma"/>
          <w:b/>
          <w:sz w:val="22"/>
          <w:szCs w:val="22"/>
        </w:rPr>
        <w:t xml:space="preserve">, Erika Sanchez, Paul Sullivan, Laura Woyach </w:t>
      </w:r>
    </w:p>
    <w:p w:rsidR="00076160" w:rsidRPr="0053216E" w:rsidRDefault="000B24BA" w:rsidP="000B24BA">
      <w:pPr>
        <w:rPr>
          <w:rFonts w:ascii="Tahoma" w:hAnsi="Tahoma" w:cs="Tahoma"/>
          <w:sz w:val="22"/>
          <w:szCs w:val="20"/>
        </w:rPr>
      </w:pPr>
      <w:r w:rsidRPr="0053216E">
        <w:rPr>
          <w:rFonts w:ascii="Tahoma" w:hAnsi="Tahoma" w:cs="Tahoma"/>
          <w:b/>
          <w:sz w:val="22"/>
          <w:szCs w:val="20"/>
        </w:rPr>
        <w:t>Recorder: Katheryn Solorio</w:t>
      </w:r>
    </w:p>
    <w:p w:rsidR="00A039C9" w:rsidRPr="0053216E" w:rsidRDefault="00A039C9" w:rsidP="00076160">
      <w:pPr>
        <w:rPr>
          <w:rFonts w:ascii="Tahoma" w:hAnsi="Tahoma" w:cs="Tahoma"/>
          <w:b/>
          <w:sz w:val="22"/>
          <w:szCs w:val="20"/>
        </w:rPr>
      </w:pPr>
      <w:r w:rsidRPr="0053216E">
        <w:rPr>
          <w:rFonts w:ascii="Tahoma" w:hAnsi="Tahoma" w:cs="Tahoma"/>
          <w:b/>
          <w:sz w:val="22"/>
          <w:szCs w:val="20"/>
          <w:u w:val="single"/>
        </w:rPr>
        <w:t>Minutes:</w:t>
      </w:r>
      <w:r w:rsidR="004C0C23" w:rsidRPr="0053216E">
        <w:rPr>
          <w:rFonts w:ascii="Tahoma" w:hAnsi="Tahoma" w:cs="Tahoma"/>
          <w:b/>
          <w:sz w:val="22"/>
          <w:szCs w:val="20"/>
          <w:u w:val="single"/>
        </w:rPr>
        <w:t xml:space="preserve"> </w:t>
      </w:r>
    </w:p>
    <w:p w:rsidR="00076160" w:rsidRPr="0053216E" w:rsidRDefault="00076160" w:rsidP="00076160">
      <w:pPr>
        <w:rPr>
          <w:rFonts w:ascii="Tahoma" w:hAnsi="Tahoma" w:cs="Tahoma"/>
          <w:sz w:val="22"/>
          <w:szCs w:val="20"/>
        </w:rPr>
      </w:pPr>
    </w:p>
    <w:tbl>
      <w:tblPr>
        <w:tblW w:w="1394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6840"/>
        <w:gridCol w:w="1530"/>
        <w:gridCol w:w="1620"/>
        <w:gridCol w:w="1350"/>
      </w:tblGrid>
      <w:tr w:rsidR="00C65512" w:rsidRPr="0053216E" w:rsidTr="009469C1">
        <w:trPr>
          <w:trHeight w:val="290"/>
          <w:tblCellSpacing w:w="20" w:type="dxa"/>
        </w:trPr>
        <w:tc>
          <w:tcPr>
            <w:tcW w:w="2542" w:type="dxa"/>
            <w:shd w:val="clear" w:color="auto" w:fill="auto"/>
          </w:tcPr>
          <w:p w:rsidR="00C65512" w:rsidRPr="0053216E" w:rsidRDefault="00C65512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3216E">
              <w:rPr>
                <w:rFonts w:ascii="Tahoma" w:hAnsi="Tahoma" w:cs="Tahoma"/>
                <w:b/>
                <w:sz w:val="22"/>
                <w:szCs w:val="20"/>
              </w:rPr>
              <w:t>Agenda Item</w:t>
            </w:r>
          </w:p>
          <w:p w:rsidR="009752D8" w:rsidRPr="0053216E" w:rsidRDefault="009752D8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6800" w:type="dxa"/>
            <w:shd w:val="clear" w:color="auto" w:fill="auto"/>
          </w:tcPr>
          <w:p w:rsidR="00C65512" w:rsidRPr="0053216E" w:rsidRDefault="00C65512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3216E">
              <w:rPr>
                <w:rFonts w:ascii="Tahoma" w:hAnsi="Tahoma" w:cs="Tahoma"/>
                <w:b/>
                <w:sz w:val="22"/>
                <w:szCs w:val="20"/>
              </w:rPr>
              <w:t>Summary of Discussion</w:t>
            </w:r>
          </w:p>
        </w:tc>
        <w:tc>
          <w:tcPr>
            <w:tcW w:w="1490" w:type="dxa"/>
            <w:shd w:val="clear" w:color="auto" w:fill="auto"/>
          </w:tcPr>
          <w:p w:rsidR="00C65512" w:rsidRPr="0053216E" w:rsidRDefault="00C65512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3216E">
              <w:rPr>
                <w:rFonts w:ascii="Tahoma" w:hAnsi="Tahoma" w:cs="Tahoma"/>
                <w:b/>
                <w:sz w:val="22"/>
                <w:szCs w:val="20"/>
              </w:rPr>
              <w:t>Action (If Required)</w:t>
            </w:r>
          </w:p>
        </w:tc>
        <w:tc>
          <w:tcPr>
            <w:tcW w:w="1580" w:type="dxa"/>
            <w:shd w:val="clear" w:color="auto" w:fill="auto"/>
          </w:tcPr>
          <w:p w:rsidR="00C65512" w:rsidRPr="0053216E" w:rsidRDefault="00C65512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3216E">
              <w:rPr>
                <w:rFonts w:ascii="Tahoma" w:hAnsi="Tahoma" w:cs="Tahoma"/>
                <w:b/>
                <w:sz w:val="22"/>
                <w:szCs w:val="20"/>
              </w:rPr>
              <w:t>Completion Timeline</w:t>
            </w:r>
          </w:p>
        </w:tc>
        <w:tc>
          <w:tcPr>
            <w:tcW w:w="1290" w:type="dxa"/>
            <w:shd w:val="clear" w:color="auto" w:fill="auto"/>
          </w:tcPr>
          <w:p w:rsidR="00C65512" w:rsidRPr="0053216E" w:rsidRDefault="00C65512" w:rsidP="00211F83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3216E">
              <w:rPr>
                <w:rFonts w:ascii="Tahoma" w:hAnsi="Tahoma" w:cs="Tahoma"/>
                <w:b/>
                <w:sz w:val="22"/>
                <w:szCs w:val="20"/>
              </w:rPr>
              <w:t>Assigned to:</w:t>
            </w:r>
          </w:p>
        </w:tc>
      </w:tr>
      <w:tr w:rsidR="00C65512" w:rsidRPr="0053216E" w:rsidTr="009469C1">
        <w:trPr>
          <w:trHeight w:val="685"/>
          <w:tblCellSpacing w:w="20" w:type="dxa"/>
        </w:trPr>
        <w:tc>
          <w:tcPr>
            <w:tcW w:w="2542" w:type="dxa"/>
            <w:shd w:val="clear" w:color="auto" w:fill="auto"/>
          </w:tcPr>
          <w:p w:rsidR="00C65512" w:rsidRPr="0053216E" w:rsidRDefault="000B24BA" w:rsidP="00787301">
            <w:pPr>
              <w:rPr>
                <w:rFonts w:ascii="Tahoma" w:hAnsi="Tahoma" w:cs="Tahoma"/>
                <w:sz w:val="22"/>
                <w:szCs w:val="20"/>
              </w:rPr>
            </w:pPr>
            <w:r w:rsidRPr="0053216E">
              <w:rPr>
                <w:rFonts w:ascii="Tahoma" w:hAnsi="Tahoma" w:cs="Tahoma"/>
                <w:sz w:val="22"/>
                <w:szCs w:val="20"/>
              </w:rPr>
              <w:t xml:space="preserve">Welcome and </w:t>
            </w:r>
            <w:r w:rsidR="00931C23">
              <w:rPr>
                <w:rFonts w:ascii="Tahoma" w:hAnsi="Tahoma" w:cs="Tahoma"/>
                <w:sz w:val="22"/>
                <w:szCs w:val="20"/>
              </w:rPr>
              <w:t xml:space="preserve">Attendee </w:t>
            </w:r>
            <w:r w:rsidRPr="0053216E">
              <w:rPr>
                <w:rFonts w:ascii="Tahoma" w:hAnsi="Tahoma" w:cs="Tahoma"/>
                <w:sz w:val="22"/>
                <w:szCs w:val="20"/>
              </w:rPr>
              <w:t>Introductions</w:t>
            </w:r>
          </w:p>
        </w:tc>
        <w:tc>
          <w:tcPr>
            <w:tcW w:w="6800" w:type="dxa"/>
            <w:shd w:val="clear" w:color="auto" w:fill="auto"/>
          </w:tcPr>
          <w:p w:rsidR="00FC6814" w:rsidRPr="0053216E" w:rsidRDefault="00436390" w:rsidP="00F97B2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Everyone introduced themselves, </w:t>
            </w:r>
            <w:r w:rsidR="00F97B2D">
              <w:rPr>
                <w:rFonts w:ascii="Tahoma" w:hAnsi="Tahoma" w:cs="Tahoma"/>
                <w:sz w:val="22"/>
                <w:szCs w:val="20"/>
              </w:rPr>
              <w:t xml:space="preserve">title </w:t>
            </w:r>
            <w:r w:rsidR="00A649A9">
              <w:rPr>
                <w:rFonts w:ascii="Tahoma" w:hAnsi="Tahoma" w:cs="Tahoma"/>
                <w:sz w:val="22"/>
                <w:szCs w:val="20"/>
              </w:rPr>
              <w:t xml:space="preserve">and </w:t>
            </w:r>
            <w:r w:rsidR="00F97B2D">
              <w:rPr>
                <w:rFonts w:ascii="Tahoma" w:hAnsi="Tahoma" w:cs="Tahoma"/>
                <w:sz w:val="22"/>
                <w:szCs w:val="20"/>
              </w:rPr>
              <w:t xml:space="preserve">location </w:t>
            </w:r>
            <w:r w:rsidR="00A649A9">
              <w:rPr>
                <w:rFonts w:ascii="Tahoma" w:hAnsi="Tahoma" w:cs="Tahoma"/>
                <w:sz w:val="22"/>
                <w:szCs w:val="20"/>
              </w:rPr>
              <w:t>of employment</w:t>
            </w:r>
          </w:p>
        </w:tc>
        <w:tc>
          <w:tcPr>
            <w:tcW w:w="1490" w:type="dxa"/>
            <w:shd w:val="clear" w:color="auto" w:fill="auto"/>
          </w:tcPr>
          <w:p w:rsidR="00C65512" w:rsidRPr="0053216E" w:rsidRDefault="00C65512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65512" w:rsidRPr="0053216E" w:rsidRDefault="00C65512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B513D" w:rsidRPr="0053216E" w:rsidRDefault="00EB513D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C65512" w:rsidRPr="0053216E" w:rsidTr="009469C1">
        <w:trPr>
          <w:trHeight w:val="1072"/>
          <w:tblCellSpacing w:w="20" w:type="dxa"/>
        </w:trPr>
        <w:tc>
          <w:tcPr>
            <w:tcW w:w="2542" w:type="dxa"/>
            <w:shd w:val="clear" w:color="auto" w:fill="auto"/>
          </w:tcPr>
          <w:p w:rsidR="00C107FB" w:rsidRPr="0053216E" w:rsidRDefault="00931C23" w:rsidP="005010FC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Information Items</w:t>
            </w:r>
          </w:p>
        </w:tc>
        <w:tc>
          <w:tcPr>
            <w:tcW w:w="6800" w:type="dxa"/>
            <w:shd w:val="clear" w:color="auto" w:fill="auto"/>
          </w:tcPr>
          <w:p w:rsidR="005C08FE" w:rsidRPr="0053216E" w:rsidRDefault="00436390" w:rsidP="00270E12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Brief overvie</w:t>
            </w:r>
            <w:r w:rsidR="00300080">
              <w:rPr>
                <w:rFonts w:ascii="Tahoma" w:hAnsi="Tahoma" w:cs="Tahoma"/>
                <w:sz w:val="22"/>
                <w:szCs w:val="20"/>
              </w:rPr>
              <w:t>w of the purpose of the meeting</w:t>
            </w:r>
            <w:r w:rsidR="00270E12">
              <w:rPr>
                <w:rFonts w:ascii="Tahoma" w:hAnsi="Tahoma" w:cs="Tahoma"/>
                <w:sz w:val="22"/>
                <w:szCs w:val="20"/>
              </w:rPr>
              <w:t>.</w:t>
            </w:r>
            <w:r w:rsidR="00300080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270E12">
              <w:rPr>
                <w:rFonts w:ascii="Tahoma" w:hAnsi="Tahoma" w:cs="Tahoma"/>
                <w:sz w:val="22"/>
                <w:szCs w:val="20"/>
              </w:rPr>
              <w:t xml:space="preserve"> B</w:t>
            </w:r>
            <w:r w:rsidR="00300080">
              <w:rPr>
                <w:rFonts w:ascii="Tahoma" w:hAnsi="Tahoma" w:cs="Tahoma"/>
                <w:sz w:val="22"/>
                <w:szCs w:val="20"/>
              </w:rPr>
              <w:t>uild</w:t>
            </w:r>
            <w:r w:rsidR="00270E12">
              <w:rPr>
                <w:rFonts w:ascii="Tahoma" w:hAnsi="Tahoma" w:cs="Tahoma"/>
                <w:sz w:val="22"/>
                <w:szCs w:val="20"/>
              </w:rPr>
              <w:t>ing</w:t>
            </w:r>
            <w:r w:rsidR="00300080">
              <w:rPr>
                <w:rFonts w:ascii="Tahoma" w:hAnsi="Tahoma" w:cs="Tahoma"/>
                <w:sz w:val="22"/>
                <w:szCs w:val="20"/>
              </w:rPr>
              <w:t xml:space="preserve"> a </w:t>
            </w:r>
            <w:r w:rsidR="00300080" w:rsidRPr="00FD1A52">
              <w:rPr>
                <w:rFonts w:ascii="Tahoma" w:hAnsi="Tahoma" w:cs="Tahoma"/>
                <w:sz w:val="22"/>
                <w:szCs w:val="20"/>
              </w:rPr>
              <w:t>connection</w:t>
            </w:r>
            <w:r w:rsidR="00270E12">
              <w:rPr>
                <w:rFonts w:ascii="Tahoma" w:hAnsi="Tahoma" w:cs="Tahoma"/>
                <w:sz w:val="22"/>
                <w:szCs w:val="20"/>
              </w:rPr>
              <w:t xml:space="preserve"> between Ventura College</w:t>
            </w:r>
            <w:r w:rsidR="00FD1A52" w:rsidRPr="00FD1A52">
              <w:rPr>
                <w:rFonts w:ascii="Tahoma" w:hAnsi="Tahoma" w:cs="Tahoma"/>
                <w:sz w:val="22"/>
                <w:szCs w:val="20"/>
              </w:rPr>
              <w:t xml:space="preserve"> and</w:t>
            </w:r>
            <w:r w:rsidR="00300080">
              <w:rPr>
                <w:rFonts w:ascii="Tahoma" w:hAnsi="Tahoma" w:cs="Tahoma"/>
                <w:sz w:val="22"/>
                <w:szCs w:val="20"/>
              </w:rPr>
              <w:t xml:space="preserve"> the</w:t>
            </w:r>
            <w:r w:rsidR="00FD1A52" w:rsidRPr="00FD1A52">
              <w:rPr>
                <w:rFonts w:ascii="Tahoma" w:hAnsi="Tahoma" w:cs="Tahoma"/>
                <w:sz w:val="22"/>
                <w:szCs w:val="20"/>
              </w:rPr>
              <w:t xml:space="preserve"> business world</w:t>
            </w:r>
            <w:r w:rsidR="00270E12">
              <w:rPr>
                <w:rFonts w:ascii="Tahoma" w:hAnsi="Tahoma" w:cs="Tahoma"/>
                <w:sz w:val="22"/>
                <w:szCs w:val="20"/>
              </w:rPr>
              <w:t xml:space="preserve"> with Special funding from Perkins grant.</w:t>
            </w:r>
          </w:p>
        </w:tc>
        <w:tc>
          <w:tcPr>
            <w:tcW w:w="1490" w:type="dxa"/>
            <w:shd w:val="clear" w:color="auto" w:fill="auto"/>
          </w:tcPr>
          <w:p w:rsidR="00C65512" w:rsidRPr="0053216E" w:rsidRDefault="00C65512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65512" w:rsidRPr="0053216E" w:rsidRDefault="00C65512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B513D" w:rsidRPr="0053216E" w:rsidRDefault="00EB513D" w:rsidP="00076160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1765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53216E" w:rsidRDefault="00270E12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Business Program Update</w:t>
            </w:r>
          </w:p>
        </w:tc>
        <w:tc>
          <w:tcPr>
            <w:tcW w:w="6800" w:type="dxa"/>
            <w:shd w:val="clear" w:color="auto" w:fill="auto"/>
          </w:tcPr>
          <w:p w:rsidR="00CB7A23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L. Woyach introduced the </w:t>
            </w:r>
            <w:r w:rsidRPr="00627F85">
              <w:rPr>
                <w:rFonts w:ascii="Tahoma" w:hAnsi="Tahoma" w:cs="Tahoma"/>
                <w:sz w:val="22"/>
                <w:szCs w:val="20"/>
              </w:rPr>
              <w:t>Business Information Worker Certificate of Achievement</w:t>
            </w:r>
          </w:p>
          <w:p w:rsidR="00627F85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Several questions:</w:t>
            </w:r>
          </w:p>
          <w:p w:rsidR="00627F85" w:rsidRPr="00026FF9" w:rsidRDefault="00627F85" w:rsidP="00627F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Is this is an effective degree?</w:t>
            </w:r>
          </w:p>
          <w:p w:rsidR="00627F85" w:rsidRPr="00026FF9" w:rsidRDefault="00627F85" w:rsidP="00627F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Are the classes something that makes sense for the community of business? </w:t>
            </w:r>
          </w:p>
          <w:p w:rsidR="00627F85" w:rsidRPr="005957D1" w:rsidRDefault="00CB1AE5" w:rsidP="00627F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Is it a catchall for</w:t>
            </w:r>
            <w:r w:rsidR="00627F85">
              <w:rPr>
                <w:color w:val="000000"/>
                <w:sz w:val="22"/>
                <w:szCs w:val="22"/>
              </w:rPr>
              <w:t xml:space="preserve"> community services?</w:t>
            </w:r>
          </w:p>
          <w:p w:rsidR="001E533A" w:rsidRDefault="00CB7A23" w:rsidP="005957D1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There was general support of the concept.  </w:t>
            </w:r>
            <w:r w:rsidR="001E533A">
              <w:rPr>
                <w:rFonts w:ascii="Tahoma" w:hAnsi="Tahoma" w:cs="Tahoma"/>
                <w:sz w:val="22"/>
                <w:szCs w:val="20"/>
              </w:rPr>
              <w:t>Suggested</w:t>
            </w:r>
            <w:r w:rsidR="00F84CBF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>topics for inclusion were:</w:t>
            </w:r>
          </w:p>
          <w:p w:rsidR="005957D1" w:rsidRDefault="001E533A" w:rsidP="005957D1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B. Palmer</w:t>
            </w:r>
            <w:r w:rsidR="007B119C">
              <w:rPr>
                <w:rFonts w:ascii="Tahoma" w:hAnsi="Tahoma" w:cs="Tahoma"/>
                <w:sz w:val="22"/>
                <w:szCs w:val="20"/>
              </w:rPr>
              <w:t xml:space="preserve"> - fundamental</w:t>
            </w:r>
            <w:r>
              <w:rPr>
                <w:rFonts w:ascii="Tahoma" w:hAnsi="Tahoma" w:cs="Tahoma"/>
                <w:sz w:val="22"/>
                <w:szCs w:val="20"/>
              </w:rPr>
              <w:t xml:space="preserve"> classes that focuses on </w:t>
            </w:r>
            <w:r w:rsidR="007B119C">
              <w:rPr>
                <w:rFonts w:ascii="Tahoma" w:hAnsi="Tahoma" w:cs="Tahoma"/>
                <w:sz w:val="22"/>
                <w:szCs w:val="20"/>
              </w:rPr>
              <w:t>Outlook,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0D5B4E">
              <w:rPr>
                <w:rFonts w:ascii="Tahoma" w:hAnsi="Tahoma" w:cs="Tahoma"/>
                <w:sz w:val="22"/>
                <w:szCs w:val="20"/>
              </w:rPr>
              <w:t>G</w:t>
            </w:r>
            <w:r>
              <w:rPr>
                <w:rFonts w:ascii="Tahoma" w:hAnsi="Tahoma" w:cs="Tahoma"/>
                <w:sz w:val="22"/>
                <w:szCs w:val="20"/>
              </w:rPr>
              <w:t>oogle tools</w:t>
            </w:r>
            <w:r w:rsidR="007B119C">
              <w:rPr>
                <w:rFonts w:ascii="Tahoma" w:hAnsi="Tahoma" w:cs="Tahoma"/>
                <w:sz w:val="22"/>
                <w:szCs w:val="20"/>
              </w:rPr>
              <w:t xml:space="preserve"> and customer service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  <w:r w:rsidR="00270E1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  <w:p w:rsidR="001E533A" w:rsidRDefault="001E533A" w:rsidP="005957D1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P. Sullivan</w:t>
            </w:r>
            <w:r w:rsidR="007B119C">
              <w:rPr>
                <w:rFonts w:ascii="Tahoma" w:hAnsi="Tahoma" w:cs="Tahoma"/>
                <w:sz w:val="22"/>
                <w:szCs w:val="20"/>
              </w:rPr>
              <w:t xml:space="preserve"> - </w:t>
            </w:r>
            <w:r>
              <w:rPr>
                <w:rFonts w:ascii="Tahoma" w:hAnsi="Tahoma" w:cs="Tahoma"/>
                <w:sz w:val="22"/>
                <w:szCs w:val="20"/>
              </w:rPr>
              <w:t xml:space="preserve"> Setting Meeting</w:t>
            </w:r>
          </w:p>
          <w:p w:rsidR="001E533A" w:rsidRPr="005957D1" w:rsidRDefault="001E533A" w:rsidP="00F97B2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B.</w:t>
            </w:r>
            <w:r w:rsidR="00FC127A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>B</w:t>
            </w:r>
            <w:r w:rsidR="00FC127A">
              <w:rPr>
                <w:rFonts w:ascii="Tahoma" w:hAnsi="Tahoma" w:cs="Tahoma"/>
                <w:sz w:val="22"/>
                <w:szCs w:val="20"/>
              </w:rPr>
              <w:t>utler</w:t>
            </w:r>
            <w:r w:rsidR="007B119C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0D5B4E">
              <w:rPr>
                <w:rFonts w:ascii="Tahoma" w:hAnsi="Tahoma" w:cs="Tahoma"/>
                <w:sz w:val="22"/>
                <w:szCs w:val="20"/>
              </w:rPr>
              <w:t>- QuickBooks</w:t>
            </w:r>
            <w:r w:rsidR="007B119C">
              <w:rPr>
                <w:rFonts w:ascii="Tahoma" w:hAnsi="Tahoma" w:cs="Tahoma"/>
                <w:sz w:val="22"/>
                <w:szCs w:val="20"/>
              </w:rPr>
              <w:t xml:space="preserve">, </w:t>
            </w:r>
            <w:r w:rsidR="00F97B2D">
              <w:rPr>
                <w:rFonts w:ascii="Tahoma" w:hAnsi="Tahoma" w:cs="Tahoma"/>
                <w:sz w:val="22"/>
                <w:szCs w:val="20"/>
              </w:rPr>
              <w:t xml:space="preserve">interviewing </w:t>
            </w:r>
            <w:r w:rsidR="007B119C">
              <w:rPr>
                <w:rFonts w:ascii="Tahoma" w:hAnsi="Tahoma" w:cs="Tahoma"/>
                <w:sz w:val="22"/>
                <w:szCs w:val="20"/>
              </w:rPr>
              <w:t>and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F97B2D">
              <w:rPr>
                <w:rFonts w:ascii="Tahoma" w:hAnsi="Tahoma" w:cs="Tahoma"/>
                <w:sz w:val="22"/>
                <w:szCs w:val="20"/>
              </w:rPr>
              <w:t xml:space="preserve">soft </w:t>
            </w:r>
            <w:r w:rsidR="007B119C">
              <w:rPr>
                <w:rFonts w:ascii="Tahoma" w:hAnsi="Tahoma" w:cs="Tahoma"/>
                <w:sz w:val="22"/>
                <w:szCs w:val="20"/>
              </w:rPr>
              <w:t>skills</w:t>
            </w:r>
            <w:r w:rsidR="000D5B4E">
              <w:rPr>
                <w:rFonts w:ascii="Tahoma" w:hAnsi="Tahoma" w:cs="Tahoma"/>
                <w:sz w:val="22"/>
                <w:szCs w:val="20"/>
              </w:rPr>
              <w:t xml:space="preserve">, mock interviews and class critique. </w:t>
            </w: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145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800" w:type="dxa"/>
            <w:shd w:val="clear" w:color="auto" w:fill="auto"/>
          </w:tcPr>
          <w:p w:rsidR="00627F85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C. Kallik spoke briefly about the Business Club and ABG (Alpha Beta Gamma)</w:t>
            </w:r>
          </w:p>
          <w:p w:rsidR="00270E12" w:rsidRDefault="00270E12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270E12" w:rsidRPr="0053216E" w:rsidRDefault="00270E12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145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471BE2" w:rsidRDefault="000D5B4E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Internships</w:t>
            </w:r>
          </w:p>
        </w:tc>
        <w:tc>
          <w:tcPr>
            <w:tcW w:w="6800" w:type="dxa"/>
            <w:shd w:val="clear" w:color="auto" w:fill="auto"/>
          </w:tcPr>
          <w:p w:rsidR="00234365" w:rsidRDefault="0082096E" w:rsidP="00071F5E">
            <w:pPr>
              <w:rPr>
                <w:rFonts w:ascii="Tahoma" w:hAnsi="Tahoma" w:cs="Tahoma"/>
                <w:sz w:val="22"/>
                <w:szCs w:val="20"/>
              </w:rPr>
            </w:pPr>
            <w:r w:rsidRPr="0082096E">
              <w:rPr>
                <w:rFonts w:ascii="Tahoma" w:hAnsi="Tahoma" w:cs="Tahoma"/>
                <w:sz w:val="22"/>
                <w:szCs w:val="20"/>
              </w:rPr>
              <w:t xml:space="preserve">D. Newcomb </w:t>
            </w:r>
            <w:r w:rsidR="00CB7A23">
              <w:rPr>
                <w:rFonts w:ascii="Tahoma" w:hAnsi="Tahoma" w:cs="Tahoma"/>
                <w:sz w:val="22"/>
                <w:szCs w:val="20"/>
              </w:rPr>
              <w:t>announced the new</w:t>
            </w:r>
            <w:r w:rsidRPr="0082096E">
              <w:rPr>
                <w:rFonts w:ascii="Tahoma" w:hAnsi="Tahoma" w:cs="Tahoma"/>
                <w:sz w:val="22"/>
                <w:szCs w:val="20"/>
              </w:rPr>
              <w:t xml:space="preserve"> Career Education Job Placement Specialist</w:t>
            </w:r>
            <w:r w:rsidR="00CB7A23">
              <w:rPr>
                <w:rFonts w:ascii="Tahoma" w:hAnsi="Tahoma" w:cs="Tahoma"/>
                <w:sz w:val="22"/>
                <w:szCs w:val="20"/>
              </w:rPr>
              <w:t>, Brittany Manzer,</w:t>
            </w:r>
            <w:r w:rsidRPr="0082096E">
              <w:rPr>
                <w:rFonts w:ascii="Tahoma" w:hAnsi="Tahoma" w:cs="Tahoma"/>
                <w:sz w:val="22"/>
                <w:szCs w:val="20"/>
              </w:rPr>
              <w:t xml:space="preserve"> and provided a brief description of how she can help match students with internship locations</w:t>
            </w:r>
            <w:r w:rsidR="00071F5E">
              <w:rPr>
                <w:rFonts w:ascii="Tahoma" w:hAnsi="Tahoma" w:cs="Tahoma"/>
                <w:sz w:val="22"/>
                <w:szCs w:val="20"/>
              </w:rPr>
              <w:t xml:space="preserve">. </w:t>
            </w:r>
          </w:p>
          <w:p w:rsidR="00627F85" w:rsidRDefault="00234365" w:rsidP="00071F5E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D. </w:t>
            </w:r>
            <w:r w:rsidR="00071F5E">
              <w:rPr>
                <w:rFonts w:ascii="Tahoma" w:hAnsi="Tahoma" w:cs="Tahoma"/>
                <w:sz w:val="22"/>
                <w:szCs w:val="20"/>
              </w:rPr>
              <w:t>Newcomb stated</w:t>
            </w:r>
            <w:r w:rsidR="00F32B74">
              <w:rPr>
                <w:rFonts w:ascii="Tahoma" w:hAnsi="Tahoma" w:cs="Tahoma"/>
                <w:sz w:val="22"/>
                <w:szCs w:val="20"/>
              </w:rPr>
              <w:t xml:space="preserve"> that</w:t>
            </w:r>
            <w:r w:rsidR="000D5B4E" w:rsidRPr="000D5B4E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071F5E">
              <w:rPr>
                <w:rFonts w:ascii="Tahoma" w:hAnsi="Tahoma" w:cs="Tahoma"/>
                <w:sz w:val="22"/>
                <w:szCs w:val="20"/>
              </w:rPr>
              <w:t>ou</w:t>
            </w:r>
            <w:r w:rsidR="00AE483A">
              <w:rPr>
                <w:rFonts w:ascii="Tahoma" w:hAnsi="Tahoma" w:cs="Tahoma"/>
                <w:sz w:val="22"/>
                <w:szCs w:val="20"/>
              </w:rPr>
              <w:t>r</w:t>
            </w:r>
            <w:r w:rsidR="00071F5E">
              <w:rPr>
                <w:rFonts w:ascii="Tahoma" w:hAnsi="Tahoma" w:cs="Tahoma"/>
                <w:sz w:val="22"/>
                <w:szCs w:val="20"/>
              </w:rPr>
              <w:t xml:space="preserve"> internship program </w:t>
            </w:r>
            <w:r w:rsidR="000D5B4E" w:rsidRPr="000D5B4E">
              <w:rPr>
                <w:rFonts w:ascii="Tahoma" w:hAnsi="Tahoma" w:cs="Tahoma"/>
                <w:sz w:val="22"/>
                <w:szCs w:val="20"/>
              </w:rPr>
              <w:t>has really taken off. We</w:t>
            </w:r>
            <w:r>
              <w:rPr>
                <w:rFonts w:ascii="Tahoma" w:hAnsi="Tahoma" w:cs="Tahoma"/>
                <w:sz w:val="22"/>
                <w:szCs w:val="20"/>
              </w:rPr>
              <w:t xml:space="preserve"> were</w:t>
            </w:r>
            <w:r w:rsidR="000D5B4E" w:rsidRPr="000D5B4E">
              <w:rPr>
                <w:rFonts w:ascii="Tahoma" w:hAnsi="Tahoma" w:cs="Tahoma"/>
                <w:sz w:val="22"/>
                <w:szCs w:val="20"/>
              </w:rPr>
              <w:t xml:space="preserve"> able to place every student that applied.  </w:t>
            </w:r>
          </w:p>
          <w:p w:rsidR="00071F5E" w:rsidRPr="0053216E" w:rsidRDefault="00AE483A" w:rsidP="00071F5E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Guest Student Speaker- Andrea</w:t>
            </w:r>
            <w:r w:rsidR="00FC127A">
              <w:rPr>
                <w:rFonts w:ascii="Tahoma" w:hAnsi="Tahoma" w:cs="Tahoma"/>
                <w:sz w:val="22"/>
                <w:szCs w:val="20"/>
              </w:rPr>
              <w:t xml:space="preserve"> Beenham</w:t>
            </w:r>
            <w:r>
              <w:rPr>
                <w:rFonts w:ascii="Tahoma" w:hAnsi="Tahoma" w:cs="Tahoma"/>
                <w:sz w:val="22"/>
                <w:szCs w:val="20"/>
              </w:rPr>
              <w:t xml:space="preserve"> shared her internship experience. She suggested </w:t>
            </w:r>
            <w:r w:rsidR="00DE29EE">
              <w:rPr>
                <w:rFonts w:ascii="Tahoma" w:hAnsi="Tahoma" w:cs="Tahoma"/>
                <w:sz w:val="22"/>
                <w:szCs w:val="20"/>
              </w:rPr>
              <w:t>creating a 2-tier internship, based on level of experience.  Also, would lik</w:t>
            </w:r>
            <w:r w:rsidR="004343E5">
              <w:rPr>
                <w:rFonts w:ascii="Tahoma" w:hAnsi="Tahoma" w:cs="Tahoma"/>
                <w:sz w:val="22"/>
                <w:szCs w:val="20"/>
              </w:rPr>
              <w:t>e to see the length of the internship</w:t>
            </w:r>
            <w:r w:rsidR="00DE29EE">
              <w:rPr>
                <w:rFonts w:ascii="Tahoma" w:hAnsi="Tahoma" w:cs="Tahoma"/>
                <w:sz w:val="22"/>
                <w:szCs w:val="20"/>
              </w:rPr>
              <w:t xml:space="preserve"> extended.</w:t>
            </w: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720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471BE2" w:rsidRDefault="00DE29EE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Interactive </w:t>
            </w:r>
            <w:r w:rsidRPr="00DE29EE">
              <w:rPr>
                <w:rFonts w:ascii="Tahoma" w:hAnsi="Tahoma" w:cs="Tahoma"/>
                <w:sz w:val="22"/>
                <w:szCs w:val="20"/>
              </w:rPr>
              <w:t>discussion:  What businesses need from Ventura College</w:t>
            </w:r>
          </w:p>
        </w:tc>
        <w:tc>
          <w:tcPr>
            <w:tcW w:w="6800" w:type="dxa"/>
            <w:shd w:val="clear" w:color="auto" w:fill="auto"/>
          </w:tcPr>
          <w:p w:rsidR="00627F85" w:rsidRDefault="00D46E7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D. Fleisch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C859A2">
              <w:rPr>
                <w:rFonts w:ascii="Tahoma" w:hAnsi="Tahoma" w:cs="Tahoma"/>
                <w:sz w:val="22"/>
                <w:szCs w:val="20"/>
              </w:rPr>
              <w:t xml:space="preserve">- Broadening </w:t>
            </w:r>
            <w:r w:rsidR="00FC127A">
              <w:rPr>
                <w:rFonts w:ascii="Tahoma" w:hAnsi="Tahoma" w:cs="Tahoma"/>
                <w:sz w:val="22"/>
                <w:szCs w:val="20"/>
              </w:rPr>
              <w:t>o</w:t>
            </w:r>
            <w:r w:rsidR="00C859A2">
              <w:rPr>
                <w:rFonts w:ascii="Tahoma" w:hAnsi="Tahoma" w:cs="Tahoma"/>
                <w:sz w:val="22"/>
                <w:szCs w:val="20"/>
              </w:rPr>
              <w:t>utreach</w:t>
            </w:r>
            <w:r w:rsidR="00FC127A">
              <w:rPr>
                <w:rFonts w:ascii="Tahoma" w:hAnsi="Tahoma" w:cs="Tahoma"/>
                <w:sz w:val="22"/>
                <w:szCs w:val="20"/>
              </w:rPr>
              <w:t>, j</w:t>
            </w:r>
            <w:r w:rsidR="00C859A2">
              <w:rPr>
                <w:rFonts w:ascii="Tahoma" w:hAnsi="Tahoma" w:cs="Tahoma"/>
                <w:sz w:val="22"/>
                <w:szCs w:val="20"/>
              </w:rPr>
              <w:t>ob fairs, promoting m</w:t>
            </w:r>
            <w:r w:rsidR="00FC127A">
              <w:rPr>
                <w:rFonts w:ascii="Tahoma" w:hAnsi="Tahoma" w:cs="Tahoma"/>
                <w:sz w:val="22"/>
                <w:szCs w:val="20"/>
              </w:rPr>
              <w:t>a</w:t>
            </w:r>
            <w:r w:rsidR="00C859A2">
              <w:rPr>
                <w:rFonts w:ascii="Tahoma" w:hAnsi="Tahoma" w:cs="Tahoma"/>
                <w:sz w:val="22"/>
                <w:szCs w:val="20"/>
              </w:rPr>
              <w:t>y increase exposure.</w:t>
            </w:r>
          </w:p>
          <w:p w:rsidR="00C859A2" w:rsidRDefault="00D46E75" w:rsidP="00C85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 Erickson</w:t>
            </w:r>
            <w:r w:rsidR="00C859A2">
              <w:rPr>
                <w:rFonts w:ascii="Arial" w:hAnsi="Arial" w:cs="Arial"/>
                <w:color w:val="000000"/>
                <w:sz w:val="22"/>
                <w:szCs w:val="22"/>
              </w:rPr>
              <w:t xml:space="preserve"> -Interview clients and market the student’s accomplishments before they are ready to graduate.</w:t>
            </w:r>
          </w:p>
          <w:p w:rsidR="00C859A2" w:rsidRDefault="00C859A2" w:rsidP="00C85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FC127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C127A">
              <w:rPr>
                <w:rFonts w:ascii="Arial" w:hAnsi="Arial" w:cs="Arial"/>
                <w:color w:val="000000"/>
                <w:sz w:val="22"/>
                <w:szCs w:val="22"/>
              </w:rPr>
              <w:t>Arao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hon</w:t>
            </w:r>
            <w:r w:rsidR="00F84CB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 interview skills. Students are in high demand and businesses are willing to train them.</w:t>
            </w:r>
          </w:p>
          <w:p w:rsidR="00C859A2" w:rsidRPr="0053216E" w:rsidRDefault="00C859A2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720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53216E" w:rsidRDefault="004343E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Additional </w:t>
            </w:r>
            <w:r w:rsidR="00C859A2">
              <w:rPr>
                <w:rFonts w:ascii="Tahoma" w:hAnsi="Tahoma" w:cs="Tahoma"/>
                <w:sz w:val="22"/>
                <w:szCs w:val="20"/>
              </w:rPr>
              <w:t>Comments</w:t>
            </w:r>
          </w:p>
        </w:tc>
        <w:tc>
          <w:tcPr>
            <w:tcW w:w="6800" w:type="dxa"/>
            <w:shd w:val="clear" w:color="auto" w:fill="auto"/>
          </w:tcPr>
          <w:p w:rsidR="00F84CBF" w:rsidRDefault="00F84CBF" w:rsidP="00F84CBF">
            <w:pPr>
              <w:pStyle w:val="NormalWeb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Palomares - Student</w:t>
            </w:r>
            <w:r w:rsidR="0023436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 to show confidence and desire.</w:t>
            </w:r>
          </w:p>
          <w:p w:rsidR="00F84CBF" w:rsidRPr="00F84CBF" w:rsidRDefault="00F84CBF" w:rsidP="00F84C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D. Fleisch- We want </w:t>
            </w:r>
            <w:r w:rsidR="00234365">
              <w:rPr>
                <w:rFonts w:ascii="Arial" w:hAnsi="Arial" w:cs="Arial"/>
                <w:color w:val="000000"/>
                <w:sz w:val="22"/>
                <w:szCs w:val="22"/>
              </w:rPr>
              <w:t>them to be inquisitive and have</w:t>
            </w: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desire.</w:t>
            </w:r>
          </w:p>
          <w:p w:rsidR="00F84CBF" w:rsidRPr="00F84CBF" w:rsidRDefault="00234365" w:rsidP="00F84C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 Blanco- T</w:t>
            </w:r>
            <w:r w:rsidR="00F84CBF"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here is </w:t>
            </w:r>
            <w:proofErr w:type="gramStart"/>
            <w:r w:rsidR="00F84CBF" w:rsidRPr="00F84CBF">
              <w:rPr>
                <w:rFonts w:ascii="Arial" w:hAnsi="Arial" w:cs="Arial"/>
                <w:color w:val="000000"/>
                <w:sz w:val="22"/>
                <w:szCs w:val="22"/>
              </w:rPr>
              <w:t>a discon</w:t>
            </w:r>
            <w:r w:rsidR="00F84CBF">
              <w:rPr>
                <w:rFonts w:ascii="Arial" w:hAnsi="Arial" w:cs="Arial"/>
                <w:color w:val="000000"/>
                <w:sz w:val="22"/>
                <w:szCs w:val="22"/>
              </w:rPr>
              <w:t>nect</w:t>
            </w:r>
            <w:proofErr w:type="gramEnd"/>
            <w:r w:rsid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between</w:t>
            </w:r>
            <w:r w:rsidR="00F84CBF"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millennials and the hiring expectations outside the job description. They are lacking interpersonal and relationship skills. Grammar and writing skills have declined to result in loss of jobs opportunities.</w:t>
            </w:r>
          </w:p>
          <w:p w:rsidR="00F84CBF" w:rsidRDefault="0082096E" w:rsidP="00F84C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T. Erickson -Teach Millennials </w:t>
            </w:r>
            <w:r w:rsidR="00F84CBF" w:rsidRPr="00F84CBF">
              <w:rPr>
                <w:rFonts w:ascii="Arial" w:hAnsi="Arial" w:cs="Arial"/>
                <w:color w:val="000000"/>
                <w:sz w:val="22"/>
                <w:szCs w:val="22"/>
              </w:rPr>
              <w:t>to ta</w:t>
            </w:r>
            <w:r w:rsid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lk face to face when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they encounter an obstacle </w:t>
            </w:r>
          </w:p>
          <w:p w:rsidR="00627F85" w:rsidRPr="00F84CBF" w:rsidRDefault="00F84CBF" w:rsidP="00F84CBF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>Montemayo</w:t>
            </w:r>
            <w:proofErr w:type="spellEnd"/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 xml:space="preserve"> - not everyone stays where he or she starts. Employees may realize they need other education.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4CBF">
              <w:rPr>
                <w:rFonts w:ascii="Arial" w:hAnsi="Arial" w:cs="Arial"/>
                <w:color w:val="000000"/>
                <w:sz w:val="22"/>
                <w:szCs w:val="22"/>
              </w:rPr>
              <w:t>Entry-level job does not always lead to a career path.</w:t>
            </w: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27F85" w:rsidRPr="0053216E" w:rsidTr="009469C1">
        <w:trPr>
          <w:trHeight w:val="720"/>
          <w:tblCellSpacing w:w="20" w:type="dxa"/>
        </w:trPr>
        <w:tc>
          <w:tcPr>
            <w:tcW w:w="2542" w:type="dxa"/>
            <w:shd w:val="clear" w:color="auto" w:fill="auto"/>
          </w:tcPr>
          <w:p w:rsidR="00627F85" w:rsidRPr="0053216E" w:rsidRDefault="004343E5" w:rsidP="00627F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Survey</w:t>
            </w:r>
          </w:p>
        </w:tc>
        <w:tc>
          <w:tcPr>
            <w:tcW w:w="6800" w:type="dxa"/>
            <w:shd w:val="clear" w:color="auto" w:fill="auto"/>
          </w:tcPr>
          <w:p w:rsidR="00627F85" w:rsidRPr="0053216E" w:rsidRDefault="0082096E" w:rsidP="00270E12">
            <w:pPr>
              <w:rPr>
                <w:rFonts w:ascii="Tahoma" w:hAnsi="Tahoma" w:cs="Tahoma"/>
                <w:sz w:val="22"/>
                <w:szCs w:val="20"/>
              </w:rPr>
            </w:pPr>
            <w:r w:rsidRPr="0082096E">
              <w:rPr>
                <w:rFonts w:ascii="Tahoma" w:hAnsi="Tahoma" w:cs="Tahoma"/>
                <w:sz w:val="22"/>
                <w:szCs w:val="20"/>
              </w:rPr>
              <w:t xml:space="preserve">A short survey that focused on potential hires </w:t>
            </w:r>
            <w:proofErr w:type="gramStart"/>
            <w:r w:rsidRPr="0082096E">
              <w:rPr>
                <w:rFonts w:ascii="Tahoma" w:hAnsi="Tahoma" w:cs="Tahoma"/>
                <w:sz w:val="22"/>
                <w:szCs w:val="20"/>
              </w:rPr>
              <w:t>was given</w:t>
            </w:r>
            <w:proofErr w:type="gramEnd"/>
            <w:r w:rsidRPr="0082096E">
              <w:rPr>
                <w:rFonts w:ascii="Tahoma" w:hAnsi="Tahoma" w:cs="Tahoma"/>
                <w:sz w:val="22"/>
                <w:szCs w:val="20"/>
              </w:rPr>
              <w:t xml:space="preserve"> to each attendee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  <w:r w:rsidRPr="0082096E">
              <w:rPr>
                <w:rFonts w:ascii="Tahoma" w:hAnsi="Tahoma" w:cs="Tahoma"/>
                <w:sz w:val="22"/>
                <w:szCs w:val="20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27F85" w:rsidRPr="0053216E" w:rsidRDefault="00627F85" w:rsidP="00627F8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C65512" w:rsidRPr="0053216E" w:rsidRDefault="00C65512" w:rsidP="00211F83">
      <w:pPr>
        <w:rPr>
          <w:sz w:val="28"/>
        </w:rPr>
      </w:pPr>
    </w:p>
    <w:sectPr w:rsidR="00C65512" w:rsidRPr="0053216E" w:rsidSect="00C72841">
      <w:headerReference w:type="default" r:id="rId8"/>
      <w:pgSz w:w="15840" w:h="12240" w:orient="landscape" w:code="1"/>
      <w:pgMar w:top="432" w:right="1008" w:bottom="116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F6" w:rsidRDefault="00F23BF6" w:rsidP="00234365">
      <w:r>
        <w:separator/>
      </w:r>
    </w:p>
  </w:endnote>
  <w:endnote w:type="continuationSeparator" w:id="0">
    <w:p w:rsidR="00F23BF6" w:rsidRDefault="00F23BF6" w:rsidP="002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F6" w:rsidRDefault="00F23BF6" w:rsidP="00234365">
      <w:r>
        <w:separator/>
      </w:r>
    </w:p>
  </w:footnote>
  <w:footnote w:type="continuationSeparator" w:id="0">
    <w:p w:rsidR="00F23BF6" w:rsidRDefault="00F23BF6" w:rsidP="0023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65" w:rsidRDefault="0023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8E"/>
    <w:multiLevelType w:val="hybridMultilevel"/>
    <w:tmpl w:val="94028988"/>
    <w:lvl w:ilvl="0" w:tplc="DA5A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B40"/>
    <w:multiLevelType w:val="hybridMultilevel"/>
    <w:tmpl w:val="78A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26D"/>
    <w:multiLevelType w:val="hybridMultilevel"/>
    <w:tmpl w:val="B314A560"/>
    <w:lvl w:ilvl="0" w:tplc="DA5A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0F2D"/>
    <w:multiLevelType w:val="hybridMultilevel"/>
    <w:tmpl w:val="B04AA9EA"/>
    <w:lvl w:ilvl="0" w:tplc="AC00EB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198E"/>
    <w:multiLevelType w:val="hybridMultilevel"/>
    <w:tmpl w:val="2DE4EC92"/>
    <w:lvl w:ilvl="0" w:tplc="DF22B0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27EF"/>
    <w:multiLevelType w:val="hybridMultilevel"/>
    <w:tmpl w:val="E94E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3BF3"/>
    <w:multiLevelType w:val="hybridMultilevel"/>
    <w:tmpl w:val="5150EDC0"/>
    <w:lvl w:ilvl="0" w:tplc="4E34B0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E3B"/>
    <w:rsid w:val="00001C02"/>
    <w:rsid w:val="00007753"/>
    <w:rsid w:val="00015FD2"/>
    <w:rsid w:val="00020938"/>
    <w:rsid w:val="00026FF9"/>
    <w:rsid w:val="00043688"/>
    <w:rsid w:val="00071F5E"/>
    <w:rsid w:val="00076160"/>
    <w:rsid w:val="000959FD"/>
    <w:rsid w:val="00097AF3"/>
    <w:rsid w:val="000A45C5"/>
    <w:rsid w:val="000B24BA"/>
    <w:rsid w:val="000D5B4E"/>
    <w:rsid w:val="000F472F"/>
    <w:rsid w:val="000F63CB"/>
    <w:rsid w:val="00120E97"/>
    <w:rsid w:val="00134DD2"/>
    <w:rsid w:val="00135AF2"/>
    <w:rsid w:val="00151C40"/>
    <w:rsid w:val="00167EBD"/>
    <w:rsid w:val="0018260C"/>
    <w:rsid w:val="001A13F0"/>
    <w:rsid w:val="001D05BF"/>
    <w:rsid w:val="001E533A"/>
    <w:rsid w:val="001F0CBC"/>
    <w:rsid w:val="001F627F"/>
    <w:rsid w:val="00211F83"/>
    <w:rsid w:val="002304DB"/>
    <w:rsid w:val="00234365"/>
    <w:rsid w:val="00241159"/>
    <w:rsid w:val="00270E12"/>
    <w:rsid w:val="002800D1"/>
    <w:rsid w:val="0028223B"/>
    <w:rsid w:val="00290AD0"/>
    <w:rsid w:val="002B18D2"/>
    <w:rsid w:val="002B42F7"/>
    <w:rsid w:val="002C7F82"/>
    <w:rsid w:val="00300080"/>
    <w:rsid w:val="003033DA"/>
    <w:rsid w:val="0032714C"/>
    <w:rsid w:val="003328A7"/>
    <w:rsid w:val="00343B82"/>
    <w:rsid w:val="00344B9D"/>
    <w:rsid w:val="00345CE4"/>
    <w:rsid w:val="00362528"/>
    <w:rsid w:val="00365A86"/>
    <w:rsid w:val="00365D93"/>
    <w:rsid w:val="0038148A"/>
    <w:rsid w:val="00397CDE"/>
    <w:rsid w:val="003A1DCC"/>
    <w:rsid w:val="003A2CA3"/>
    <w:rsid w:val="003A6CE2"/>
    <w:rsid w:val="003B0AE2"/>
    <w:rsid w:val="003C7D57"/>
    <w:rsid w:val="003E11FE"/>
    <w:rsid w:val="003E74DB"/>
    <w:rsid w:val="0040698C"/>
    <w:rsid w:val="0042480A"/>
    <w:rsid w:val="00424907"/>
    <w:rsid w:val="004343E5"/>
    <w:rsid w:val="00436390"/>
    <w:rsid w:val="0045413A"/>
    <w:rsid w:val="00457D25"/>
    <w:rsid w:val="00471BE2"/>
    <w:rsid w:val="004731F8"/>
    <w:rsid w:val="004975FF"/>
    <w:rsid w:val="004A3C7D"/>
    <w:rsid w:val="004C0C23"/>
    <w:rsid w:val="004C598B"/>
    <w:rsid w:val="004D0588"/>
    <w:rsid w:val="004E01C9"/>
    <w:rsid w:val="004F0708"/>
    <w:rsid w:val="005010FC"/>
    <w:rsid w:val="0051204B"/>
    <w:rsid w:val="0052066D"/>
    <w:rsid w:val="00521E29"/>
    <w:rsid w:val="0053216E"/>
    <w:rsid w:val="00571153"/>
    <w:rsid w:val="00584BF3"/>
    <w:rsid w:val="00591DFC"/>
    <w:rsid w:val="00595250"/>
    <w:rsid w:val="005957D1"/>
    <w:rsid w:val="005B1F41"/>
    <w:rsid w:val="005C08FE"/>
    <w:rsid w:val="005C661E"/>
    <w:rsid w:val="00612B0A"/>
    <w:rsid w:val="006153C4"/>
    <w:rsid w:val="00627F85"/>
    <w:rsid w:val="006374A7"/>
    <w:rsid w:val="006550F2"/>
    <w:rsid w:val="00664300"/>
    <w:rsid w:val="006A5692"/>
    <w:rsid w:val="006A5863"/>
    <w:rsid w:val="006A656C"/>
    <w:rsid w:val="006B1DF4"/>
    <w:rsid w:val="006C1E97"/>
    <w:rsid w:val="006C2BDC"/>
    <w:rsid w:val="006D362E"/>
    <w:rsid w:val="006D5A69"/>
    <w:rsid w:val="006D62DB"/>
    <w:rsid w:val="006E019A"/>
    <w:rsid w:val="006E2A54"/>
    <w:rsid w:val="006E3F52"/>
    <w:rsid w:val="0071566F"/>
    <w:rsid w:val="00732D28"/>
    <w:rsid w:val="0077472B"/>
    <w:rsid w:val="00782C6B"/>
    <w:rsid w:val="00787301"/>
    <w:rsid w:val="0079159A"/>
    <w:rsid w:val="007B027F"/>
    <w:rsid w:val="007B119C"/>
    <w:rsid w:val="007B7F31"/>
    <w:rsid w:val="007D005C"/>
    <w:rsid w:val="007E3429"/>
    <w:rsid w:val="007F46F1"/>
    <w:rsid w:val="0082096E"/>
    <w:rsid w:val="00821139"/>
    <w:rsid w:val="00844A92"/>
    <w:rsid w:val="00856AC4"/>
    <w:rsid w:val="00863386"/>
    <w:rsid w:val="008872BC"/>
    <w:rsid w:val="008A0531"/>
    <w:rsid w:val="008D199E"/>
    <w:rsid w:val="008D2415"/>
    <w:rsid w:val="008D3215"/>
    <w:rsid w:val="009004A0"/>
    <w:rsid w:val="00907A6F"/>
    <w:rsid w:val="00916264"/>
    <w:rsid w:val="009310EC"/>
    <w:rsid w:val="00931C23"/>
    <w:rsid w:val="00936E99"/>
    <w:rsid w:val="009469C1"/>
    <w:rsid w:val="00961422"/>
    <w:rsid w:val="0096434A"/>
    <w:rsid w:val="00973340"/>
    <w:rsid w:val="009752D8"/>
    <w:rsid w:val="00981203"/>
    <w:rsid w:val="00987804"/>
    <w:rsid w:val="009935D9"/>
    <w:rsid w:val="009A5254"/>
    <w:rsid w:val="009B45ED"/>
    <w:rsid w:val="009D4769"/>
    <w:rsid w:val="00A015DD"/>
    <w:rsid w:val="00A01A30"/>
    <w:rsid w:val="00A02FD4"/>
    <w:rsid w:val="00A039C9"/>
    <w:rsid w:val="00A2430D"/>
    <w:rsid w:val="00A349ED"/>
    <w:rsid w:val="00A5204E"/>
    <w:rsid w:val="00A649A9"/>
    <w:rsid w:val="00A657C2"/>
    <w:rsid w:val="00A73F89"/>
    <w:rsid w:val="00AB337D"/>
    <w:rsid w:val="00AD0573"/>
    <w:rsid w:val="00AE483A"/>
    <w:rsid w:val="00B002BC"/>
    <w:rsid w:val="00B56CBC"/>
    <w:rsid w:val="00B6106D"/>
    <w:rsid w:val="00BA1366"/>
    <w:rsid w:val="00BA5877"/>
    <w:rsid w:val="00BB2A66"/>
    <w:rsid w:val="00BD03B7"/>
    <w:rsid w:val="00BD4EEB"/>
    <w:rsid w:val="00C107FB"/>
    <w:rsid w:val="00C17C2F"/>
    <w:rsid w:val="00C17F1D"/>
    <w:rsid w:val="00C40466"/>
    <w:rsid w:val="00C5083E"/>
    <w:rsid w:val="00C64EAE"/>
    <w:rsid w:val="00C65512"/>
    <w:rsid w:val="00C65B8C"/>
    <w:rsid w:val="00C72841"/>
    <w:rsid w:val="00C762EB"/>
    <w:rsid w:val="00C80ED9"/>
    <w:rsid w:val="00C82F8A"/>
    <w:rsid w:val="00C859A2"/>
    <w:rsid w:val="00CB1AE5"/>
    <w:rsid w:val="00CB7A23"/>
    <w:rsid w:val="00D00361"/>
    <w:rsid w:val="00D25DD2"/>
    <w:rsid w:val="00D32288"/>
    <w:rsid w:val="00D46E75"/>
    <w:rsid w:val="00D47B5B"/>
    <w:rsid w:val="00D50B25"/>
    <w:rsid w:val="00D5369D"/>
    <w:rsid w:val="00D75600"/>
    <w:rsid w:val="00D85680"/>
    <w:rsid w:val="00D9005F"/>
    <w:rsid w:val="00D9139A"/>
    <w:rsid w:val="00DA54E3"/>
    <w:rsid w:val="00DA5F3F"/>
    <w:rsid w:val="00DA7CC5"/>
    <w:rsid w:val="00DB4BFF"/>
    <w:rsid w:val="00DC1522"/>
    <w:rsid w:val="00DD04BF"/>
    <w:rsid w:val="00DE29EE"/>
    <w:rsid w:val="00DE418D"/>
    <w:rsid w:val="00E159E6"/>
    <w:rsid w:val="00E15A66"/>
    <w:rsid w:val="00E417D1"/>
    <w:rsid w:val="00E558F9"/>
    <w:rsid w:val="00E57FC3"/>
    <w:rsid w:val="00E93758"/>
    <w:rsid w:val="00EA3C4A"/>
    <w:rsid w:val="00EA645A"/>
    <w:rsid w:val="00EB0519"/>
    <w:rsid w:val="00EB513D"/>
    <w:rsid w:val="00EC078B"/>
    <w:rsid w:val="00F00C58"/>
    <w:rsid w:val="00F041D9"/>
    <w:rsid w:val="00F1318E"/>
    <w:rsid w:val="00F23BF6"/>
    <w:rsid w:val="00F27A79"/>
    <w:rsid w:val="00F30D4A"/>
    <w:rsid w:val="00F32B74"/>
    <w:rsid w:val="00F46C9B"/>
    <w:rsid w:val="00F64DE8"/>
    <w:rsid w:val="00F772DB"/>
    <w:rsid w:val="00F84CBF"/>
    <w:rsid w:val="00F97B2D"/>
    <w:rsid w:val="00FA1480"/>
    <w:rsid w:val="00FC127A"/>
    <w:rsid w:val="00FC41FD"/>
    <w:rsid w:val="00FC5F42"/>
    <w:rsid w:val="00FC6814"/>
    <w:rsid w:val="00FD04BE"/>
    <w:rsid w:val="00FD1A52"/>
    <w:rsid w:val="00FE44F2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32DCBE"/>
  <w15:docId w15:val="{543692E4-1C7E-4B17-B6B9-1E80BA6B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9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23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36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23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436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0524-878C-40E3-8475-6A7BC15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Debbie Newcomb</cp:lastModifiedBy>
  <cp:revision>4</cp:revision>
  <cp:lastPrinted>2017-02-16T23:43:00Z</cp:lastPrinted>
  <dcterms:created xsi:type="dcterms:W3CDTF">2018-07-11T00:34:00Z</dcterms:created>
  <dcterms:modified xsi:type="dcterms:W3CDTF">2018-08-31T17:27:00Z</dcterms:modified>
</cp:coreProperties>
</file>